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4803E" w14:textId="7A46B83E" w:rsidR="00023107" w:rsidRPr="009E059D" w:rsidRDefault="00023107" w:rsidP="007E501D">
      <w:pPr>
        <w:pStyle w:val="Heading1"/>
        <w:shd w:val="clear" w:color="auto" w:fill="FFFFFF"/>
        <w:spacing w:before="0"/>
        <w:jc w:val="both"/>
        <w:rPr>
          <w:rFonts w:eastAsia="Times New Roman" w:cstheme="majorHAnsi"/>
          <w:b/>
          <w:color w:val="auto"/>
          <w:sz w:val="28"/>
          <w:szCs w:val="28"/>
        </w:rPr>
      </w:pPr>
      <w:r w:rsidRPr="009E059D">
        <w:rPr>
          <w:rFonts w:eastAsia="Times New Roman" w:cstheme="majorHAnsi"/>
          <w:b/>
          <w:color w:val="auto"/>
          <w:sz w:val="28"/>
          <w:szCs w:val="28"/>
        </w:rPr>
        <w:t xml:space="preserve">Ngân hàng Chính sách xã hội huyện </w:t>
      </w:r>
      <w:r w:rsidR="006D339D" w:rsidRPr="009E059D">
        <w:rPr>
          <w:rFonts w:eastAsia="Times New Roman" w:cstheme="majorHAnsi"/>
          <w:b/>
          <w:color w:val="auto"/>
          <w:sz w:val="28"/>
          <w:szCs w:val="28"/>
          <w:lang w:val="en-US"/>
        </w:rPr>
        <w:t>Hớn Quản</w:t>
      </w:r>
      <w:r w:rsidRPr="009E059D">
        <w:rPr>
          <w:rFonts w:eastAsia="Times New Roman" w:cstheme="majorHAnsi"/>
          <w:b/>
          <w:color w:val="auto"/>
          <w:sz w:val="28"/>
          <w:szCs w:val="28"/>
        </w:rPr>
        <w:t xml:space="preserve"> tiếp tục triển khai cho vay đối với Học sinh, sinh viên có hoàn cảnh khó khăn năm học 202</w:t>
      </w:r>
      <w:r w:rsidR="00C76197" w:rsidRPr="009E059D">
        <w:rPr>
          <w:rFonts w:eastAsia="Times New Roman" w:cstheme="majorHAnsi"/>
          <w:b/>
          <w:color w:val="auto"/>
          <w:sz w:val="28"/>
          <w:szCs w:val="28"/>
          <w:lang w:val="en-US"/>
        </w:rPr>
        <w:t>4</w:t>
      </w:r>
      <w:r w:rsidRPr="009E059D">
        <w:rPr>
          <w:rFonts w:eastAsia="Times New Roman" w:cstheme="majorHAnsi"/>
          <w:b/>
          <w:color w:val="auto"/>
          <w:sz w:val="28"/>
          <w:szCs w:val="28"/>
        </w:rPr>
        <w:t>-202</w:t>
      </w:r>
      <w:r w:rsidR="00C76197" w:rsidRPr="009E059D">
        <w:rPr>
          <w:rFonts w:eastAsia="Times New Roman" w:cstheme="majorHAnsi"/>
          <w:b/>
          <w:color w:val="auto"/>
          <w:sz w:val="28"/>
          <w:szCs w:val="28"/>
          <w:lang w:val="en-US"/>
        </w:rPr>
        <w:t>5</w:t>
      </w:r>
      <w:r w:rsidRPr="009E059D">
        <w:rPr>
          <w:rFonts w:eastAsia="Times New Roman" w:cstheme="majorHAnsi"/>
          <w:b/>
          <w:color w:val="auto"/>
          <w:sz w:val="28"/>
          <w:szCs w:val="28"/>
        </w:rPr>
        <w:t>.</w:t>
      </w:r>
    </w:p>
    <w:p w14:paraId="3C48B346" w14:textId="77777777" w:rsidR="00023107" w:rsidRPr="006D339D" w:rsidRDefault="00023107">
      <w:pPr>
        <w:spacing w:before="150" w:after="150"/>
        <w:rPr>
          <w:rFonts w:asciiTheme="majorHAnsi" w:eastAsia="Times New Roman" w:hAnsiTheme="majorHAnsi" w:cstheme="majorHAnsi"/>
          <w:sz w:val="28"/>
          <w:szCs w:val="28"/>
        </w:rPr>
      </w:pPr>
      <w:r w:rsidRPr="006D339D">
        <w:rPr>
          <w:rFonts w:asciiTheme="majorHAnsi" w:eastAsia="Times New Roman" w:hAnsiTheme="majorHAnsi" w:cstheme="majorHAnsi"/>
          <w:noProof/>
          <w:sz w:val="28"/>
          <w:szCs w:val="28"/>
          <w:lang w:val="en-US" w:eastAsia="en-US"/>
        </w:rPr>
        <mc:AlternateContent>
          <mc:Choice Requires="wps">
            <w:drawing>
              <wp:inline distT="0" distB="0" distL="0" distR="0" wp14:anchorId="03E4674B" wp14:editId="6C5B5679">
                <wp:extent cx="5731510" cy="635"/>
                <wp:effectExtent l="0" t="31750" r="0" b="36830"/>
                <wp:docPr id="2" name="Hình chữ nhậ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1C44AB" id="Hình chữ nhật 2" o:spid="_x0000_s1026" style="width:451.3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" fillcolor="#333" stroked="f">
                <w10:anchorlock/>
              </v:rect>
            </w:pict>
          </mc:Fallback>
        </mc:AlternateContent>
      </w:r>
    </w:p>
    <w:p w14:paraId="51B9EE5E" w14:textId="77777777" w:rsidR="00D40B2C" w:rsidRDefault="00BC2C83" w:rsidP="00013D5E">
      <w:pPr>
        <w:shd w:val="clear" w:color="auto" w:fill="FFFFFF"/>
        <w:spacing w:line="276" w:lineRule="auto"/>
        <w:ind w:right="-330" w:firstLine="709"/>
        <w:jc w:val="both"/>
        <w:divId w:val="1135485758"/>
        <w:rPr>
          <w:rFonts w:asciiTheme="majorHAnsi" w:eastAsia="Times New Roman" w:hAnsiTheme="majorHAnsi" w:cstheme="majorHAnsi"/>
          <w:sz w:val="28"/>
          <w:szCs w:val="28"/>
        </w:rPr>
      </w:pPr>
      <w:r>
        <w:rPr>
          <w:rFonts w:asciiTheme="majorHAnsi" w:eastAsia="Times New Roman" w:hAnsiTheme="majorHAnsi" w:cstheme="majorHAnsi"/>
          <w:sz w:val="28"/>
          <w:szCs w:val="28"/>
          <w:lang w:val="en-US"/>
        </w:rPr>
        <w:t>Để tiếp tục cho vay Chương trình học sinh sinh viên có hoàn cảnh khó khăn năm học 2024-2025. Phòng giao dịch Ngân hàng Chính sách xã hội huyện Hớn Quản c</w:t>
      </w:r>
      <w:r w:rsidR="00023107" w:rsidRPr="000F2D80">
        <w:rPr>
          <w:rFonts w:asciiTheme="majorHAnsi" w:eastAsia="Times New Roman" w:hAnsiTheme="majorHAnsi" w:cstheme="majorHAnsi"/>
          <w:sz w:val="28"/>
          <w:szCs w:val="28"/>
        </w:rPr>
        <w:t>ăn cứ Quyết định 157/2007/QĐ-TTg và Quyết định số 05/2022/QĐ-TTg ngày 23/03/2022 của Thủ tướng Chính phủ về sửa đổi, bổ sung một số điều của QĐ 157/2007/QĐ-TTg về tín dụng đối với học sinh, sinh viên thì đối tượng được vay vốn là học sinh, sinh viên có hoàn cảnh khó khăn theo học tại các trường Đại học (hoặc tương đương Đại học), Cao đẳng, Trung cấp chuyên nghiệp và tại các cơ sở đào tạo nghề được thành lập và hoạt động theo quy định của pháp luật Việt Nam</w:t>
      </w:r>
      <w:r w:rsidR="009E059D">
        <w:rPr>
          <w:rFonts w:asciiTheme="majorHAnsi" w:eastAsia="Times New Roman" w:hAnsiTheme="majorHAnsi" w:cstheme="majorHAnsi"/>
          <w:sz w:val="28"/>
          <w:szCs w:val="28"/>
          <w:lang w:val="en-US"/>
        </w:rPr>
        <w:t>,</w:t>
      </w:r>
      <w:r w:rsidR="00023107" w:rsidRPr="000F2D80">
        <w:rPr>
          <w:rFonts w:asciiTheme="majorHAnsi" w:eastAsia="Times New Roman" w:hAnsiTheme="majorHAnsi" w:cstheme="majorHAnsi"/>
          <w:sz w:val="28"/>
          <w:szCs w:val="28"/>
        </w:rPr>
        <w:t xml:space="preserve"> nếu</w:t>
      </w:r>
      <w:r w:rsidR="009E059D">
        <w:rPr>
          <w:rFonts w:asciiTheme="majorHAnsi" w:eastAsia="Times New Roman" w:hAnsiTheme="majorHAnsi" w:cstheme="majorHAnsi"/>
          <w:sz w:val="28"/>
          <w:szCs w:val="28"/>
          <w:lang w:val="en-US"/>
        </w:rPr>
        <w:t xml:space="preserve"> </w:t>
      </w:r>
      <w:r w:rsidR="00023107" w:rsidRPr="000F2D80">
        <w:rPr>
          <w:rFonts w:asciiTheme="majorHAnsi" w:eastAsia="Times New Roman" w:hAnsiTheme="majorHAnsi" w:cstheme="majorHAnsi"/>
          <w:sz w:val="28"/>
          <w:szCs w:val="28"/>
        </w:rPr>
        <w:t>đủ điều kiện đều được vay vốn tại Ngân hàng chính sách xã hội.</w:t>
      </w:r>
    </w:p>
    <w:p w14:paraId="653E336D" w14:textId="77777777" w:rsidR="00D40B2C" w:rsidRDefault="00D40B2C" w:rsidP="00013D5E">
      <w:pPr>
        <w:shd w:val="clear" w:color="auto" w:fill="FFFFFF"/>
        <w:spacing w:line="276" w:lineRule="auto"/>
        <w:ind w:right="-330" w:firstLine="709"/>
        <w:jc w:val="both"/>
        <w:divId w:val="1135485758"/>
        <w:rPr>
          <w:rFonts w:asciiTheme="majorHAnsi" w:eastAsia="Times New Roman" w:hAnsiTheme="majorHAnsi" w:cstheme="majorHAnsi"/>
          <w:b/>
          <w:sz w:val="2"/>
          <w:szCs w:val="2"/>
          <w:lang w:val="en-US"/>
        </w:rPr>
      </w:pPr>
      <w:r>
        <w:rPr>
          <w:noProof/>
        </w:rPr>
        <w:drawing>
          <wp:inline distT="0" distB="0" distL="0" distR="0" wp14:anchorId="3C5ACAF5" wp14:editId="621C6985">
            <wp:extent cx="5436235" cy="42989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36235" cy="4298950"/>
                    </a:xfrm>
                    <a:prstGeom prst="rect">
                      <a:avLst/>
                    </a:prstGeom>
                    <a:noFill/>
                    <a:ln>
                      <a:noFill/>
                    </a:ln>
                  </pic:spPr>
                </pic:pic>
              </a:graphicData>
            </a:graphic>
          </wp:inline>
        </w:drawing>
      </w:r>
    </w:p>
    <w:p w14:paraId="70CF728C" w14:textId="44BACE15" w:rsidR="00013D5E" w:rsidRPr="00013D5E" w:rsidRDefault="00D40B2C" w:rsidP="00D40B2C">
      <w:pPr>
        <w:shd w:val="clear" w:color="auto" w:fill="FFFFFF"/>
        <w:spacing w:line="276" w:lineRule="auto"/>
        <w:ind w:right="-330" w:firstLine="709"/>
        <w:jc w:val="center"/>
        <w:divId w:val="1135485758"/>
        <w:rPr>
          <w:rFonts w:asciiTheme="majorHAnsi" w:eastAsia="Times New Roman" w:hAnsiTheme="majorHAnsi" w:cstheme="majorHAnsi"/>
          <w:b/>
          <w:sz w:val="2"/>
          <w:szCs w:val="2"/>
          <w:lang w:val="en-US"/>
        </w:rPr>
      </w:pPr>
      <w:r>
        <w:rPr>
          <w:rFonts w:asciiTheme="majorHAnsi" w:eastAsia="Times New Roman" w:hAnsiTheme="majorHAnsi" w:cstheme="majorHAnsi"/>
          <w:sz w:val="28"/>
          <w:szCs w:val="28"/>
          <w:lang w:val="en-US"/>
        </w:rPr>
        <w:t>NHCSXH phát tiền vay vốn HSSV tại phiên giao dịch xã An Khương</w:t>
      </w:r>
      <w:r w:rsidR="00023107" w:rsidRPr="000F2D80">
        <w:rPr>
          <w:rFonts w:asciiTheme="majorHAnsi" w:eastAsia="Times New Roman" w:hAnsiTheme="majorHAnsi" w:cstheme="majorHAnsi"/>
          <w:sz w:val="28"/>
          <w:szCs w:val="28"/>
        </w:rPr>
        <w:br/>
      </w:r>
    </w:p>
    <w:p w14:paraId="77948236" w14:textId="036FBDC2" w:rsidR="00013D5E" w:rsidRDefault="00D21F98" w:rsidP="00013D5E">
      <w:pPr>
        <w:shd w:val="clear" w:color="auto" w:fill="FFFFFF"/>
        <w:spacing w:line="276" w:lineRule="auto"/>
        <w:ind w:right="-330" w:firstLine="709"/>
        <w:jc w:val="both"/>
        <w:divId w:val="1135485758"/>
        <w:rPr>
          <w:rFonts w:asciiTheme="majorHAnsi" w:eastAsia="Times New Roman" w:hAnsiTheme="majorHAnsi" w:cstheme="majorHAnsi"/>
          <w:b/>
          <w:sz w:val="28"/>
          <w:szCs w:val="28"/>
          <w:lang w:val="en-US"/>
        </w:rPr>
      </w:pPr>
      <w:r w:rsidRPr="009E059D">
        <w:rPr>
          <w:rFonts w:asciiTheme="majorHAnsi" w:eastAsia="Times New Roman" w:hAnsiTheme="majorHAnsi" w:cstheme="majorHAnsi"/>
          <w:b/>
          <w:sz w:val="28"/>
          <w:szCs w:val="28"/>
          <w:lang w:val="en-US"/>
        </w:rPr>
        <w:t>Đối tượng cho vay:</w:t>
      </w:r>
      <w:r w:rsidR="00013D5E">
        <w:rPr>
          <w:rFonts w:asciiTheme="majorHAnsi" w:eastAsia="Times New Roman" w:hAnsiTheme="majorHAnsi" w:cstheme="majorHAnsi"/>
          <w:b/>
          <w:sz w:val="28"/>
          <w:szCs w:val="28"/>
          <w:lang w:val="en-US"/>
        </w:rPr>
        <w:tab/>
      </w:r>
    </w:p>
    <w:p w14:paraId="302F6DF5" w14:textId="7D6DC7BC" w:rsidR="007E501D" w:rsidRPr="00013D5E" w:rsidRDefault="00023107" w:rsidP="00013D5E">
      <w:pPr>
        <w:shd w:val="clear" w:color="auto" w:fill="FFFFFF"/>
        <w:spacing w:line="276" w:lineRule="auto"/>
        <w:ind w:right="-330" w:firstLine="720"/>
        <w:jc w:val="both"/>
        <w:divId w:val="1135485758"/>
        <w:rPr>
          <w:rFonts w:asciiTheme="majorHAnsi" w:eastAsia="Times New Roman" w:hAnsiTheme="majorHAnsi" w:cstheme="majorHAnsi"/>
          <w:b/>
          <w:sz w:val="28"/>
          <w:szCs w:val="28"/>
          <w:lang w:val="en-US"/>
        </w:rPr>
      </w:pPr>
      <w:r w:rsidRPr="000F2D80">
        <w:rPr>
          <w:rFonts w:asciiTheme="majorHAnsi" w:eastAsia="Times New Roman" w:hAnsiTheme="majorHAnsi" w:cstheme="majorHAnsi"/>
          <w:sz w:val="28"/>
          <w:szCs w:val="28"/>
        </w:rPr>
        <w:t>1. </w:t>
      </w:r>
      <w:r w:rsidRPr="000F2D80">
        <w:rPr>
          <w:rStyle w:val="Strong"/>
          <w:rFonts w:asciiTheme="majorHAnsi" w:eastAsia="Times New Roman" w:hAnsiTheme="majorHAnsi" w:cstheme="majorHAnsi"/>
          <w:b w:val="0"/>
          <w:sz w:val="28"/>
          <w:szCs w:val="28"/>
        </w:rPr>
        <w:t>Học sinh, sinh viên mồ côi</w:t>
      </w:r>
      <w:r w:rsidRPr="000F2D80">
        <w:rPr>
          <w:rFonts w:asciiTheme="majorHAnsi" w:eastAsia="Times New Roman" w:hAnsiTheme="majorHAnsi" w:cstheme="majorHAnsi"/>
          <w:b/>
          <w:sz w:val="28"/>
          <w:szCs w:val="28"/>
        </w:rPr>
        <w:t> </w:t>
      </w:r>
      <w:r w:rsidRPr="000F2D80">
        <w:rPr>
          <w:rFonts w:asciiTheme="majorHAnsi" w:eastAsia="Times New Roman" w:hAnsiTheme="majorHAnsi" w:cstheme="majorHAnsi"/>
          <w:sz w:val="28"/>
          <w:szCs w:val="28"/>
        </w:rPr>
        <w:t>cả cha lẫn mẹ hoặc chỉ mồ côi cha hoặc mẹ nhưng người còn lại không có khả năng lao động.</w:t>
      </w:r>
    </w:p>
    <w:p w14:paraId="1A090BED" w14:textId="77777777" w:rsidR="00013D5E" w:rsidRDefault="00023107" w:rsidP="00013D5E">
      <w:pPr>
        <w:shd w:val="clear" w:color="auto" w:fill="FFFFFF"/>
        <w:spacing w:after="0" w:line="276" w:lineRule="auto"/>
        <w:ind w:right="-330" w:firstLine="709"/>
        <w:divId w:val="1135485758"/>
        <w:rPr>
          <w:rFonts w:asciiTheme="majorHAnsi" w:eastAsia="Times New Roman" w:hAnsiTheme="majorHAnsi" w:cstheme="majorHAnsi"/>
          <w:sz w:val="28"/>
          <w:szCs w:val="28"/>
        </w:rPr>
      </w:pPr>
      <w:r w:rsidRPr="000F2D80">
        <w:rPr>
          <w:rFonts w:asciiTheme="majorHAnsi" w:eastAsia="Times New Roman" w:hAnsiTheme="majorHAnsi" w:cstheme="majorHAnsi"/>
          <w:sz w:val="28"/>
          <w:szCs w:val="28"/>
        </w:rPr>
        <w:t>2. Học sinh, sinh viên là thành viên của hộ gia đình thuộc một trong các đối tượng:</w:t>
      </w:r>
      <w:r w:rsidRPr="000F2D80">
        <w:rPr>
          <w:rFonts w:asciiTheme="majorHAnsi" w:eastAsia="Times New Roman" w:hAnsiTheme="majorHAnsi" w:cstheme="majorHAnsi"/>
          <w:sz w:val="28"/>
          <w:szCs w:val="28"/>
        </w:rPr>
        <w:br/>
      </w:r>
      <w:r w:rsidR="00013D5E">
        <w:rPr>
          <w:rFonts w:asciiTheme="majorHAnsi" w:eastAsia="Times New Roman" w:hAnsiTheme="majorHAnsi" w:cstheme="majorHAnsi"/>
          <w:b/>
          <w:sz w:val="28"/>
          <w:szCs w:val="28"/>
          <w:lang w:val="en-US"/>
        </w:rPr>
        <w:lastRenderedPageBreak/>
        <w:t xml:space="preserve"> </w:t>
      </w:r>
      <w:r w:rsidR="00013D5E">
        <w:rPr>
          <w:rFonts w:asciiTheme="majorHAnsi" w:eastAsia="Times New Roman" w:hAnsiTheme="majorHAnsi" w:cstheme="majorHAnsi"/>
          <w:b/>
          <w:sz w:val="28"/>
          <w:szCs w:val="28"/>
          <w:lang w:val="en-US"/>
        </w:rPr>
        <w:tab/>
      </w:r>
      <w:r w:rsidRPr="000F2D80">
        <w:rPr>
          <w:rFonts w:asciiTheme="majorHAnsi" w:eastAsia="Times New Roman" w:hAnsiTheme="majorHAnsi" w:cstheme="majorHAnsi"/>
          <w:b/>
          <w:sz w:val="28"/>
          <w:szCs w:val="28"/>
        </w:rPr>
        <w:t>- </w:t>
      </w:r>
      <w:r w:rsidRPr="000F2D80">
        <w:rPr>
          <w:rStyle w:val="Strong"/>
          <w:rFonts w:asciiTheme="majorHAnsi" w:eastAsia="Times New Roman" w:hAnsiTheme="majorHAnsi" w:cstheme="majorHAnsi"/>
          <w:b w:val="0"/>
          <w:sz w:val="28"/>
          <w:szCs w:val="28"/>
        </w:rPr>
        <w:t>Hộ nghèo</w:t>
      </w:r>
      <w:r w:rsidRPr="000F2D80">
        <w:rPr>
          <w:rFonts w:asciiTheme="majorHAnsi" w:eastAsia="Times New Roman" w:hAnsiTheme="majorHAnsi" w:cstheme="majorHAnsi"/>
          <w:b/>
          <w:sz w:val="28"/>
          <w:szCs w:val="28"/>
        </w:rPr>
        <w:t> </w:t>
      </w:r>
      <w:r w:rsidRPr="000F2D80">
        <w:rPr>
          <w:rFonts w:asciiTheme="majorHAnsi" w:eastAsia="Times New Roman" w:hAnsiTheme="majorHAnsi" w:cstheme="majorHAnsi"/>
          <w:sz w:val="28"/>
          <w:szCs w:val="28"/>
        </w:rPr>
        <w:t>theo chuẩn quy định của pháp luật.</w:t>
      </w:r>
      <w:r w:rsidRPr="000F2D80">
        <w:rPr>
          <w:rFonts w:asciiTheme="majorHAnsi" w:eastAsia="Times New Roman" w:hAnsiTheme="majorHAnsi" w:cstheme="majorHAnsi"/>
          <w:sz w:val="28"/>
          <w:szCs w:val="28"/>
        </w:rPr>
        <w:br/>
      </w:r>
      <w:r w:rsidR="00013D5E">
        <w:rPr>
          <w:rFonts w:asciiTheme="majorHAnsi" w:eastAsia="Times New Roman" w:hAnsiTheme="majorHAnsi" w:cstheme="majorHAnsi"/>
          <w:b/>
          <w:sz w:val="28"/>
          <w:szCs w:val="28"/>
          <w:lang w:val="en-US"/>
        </w:rPr>
        <w:t xml:space="preserve"> </w:t>
      </w:r>
      <w:r w:rsidR="00013D5E">
        <w:rPr>
          <w:rFonts w:asciiTheme="majorHAnsi" w:eastAsia="Times New Roman" w:hAnsiTheme="majorHAnsi" w:cstheme="majorHAnsi"/>
          <w:b/>
          <w:sz w:val="28"/>
          <w:szCs w:val="28"/>
          <w:lang w:val="en-US"/>
        </w:rPr>
        <w:tab/>
      </w:r>
      <w:r w:rsidRPr="000F2D80">
        <w:rPr>
          <w:rFonts w:asciiTheme="majorHAnsi" w:eastAsia="Times New Roman" w:hAnsiTheme="majorHAnsi" w:cstheme="majorHAnsi"/>
          <w:b/>
          <w:sz w:val="28"/>
          <w:szCs w:val="28"/>
        </w:rPr>
        <w:t>- </w:t>
      </w:r>
      <w:r w:rsidRPr="000F2D80">
        <w:rPr>
          <w:rStyle w:val="Strong"/>
          <w:rFonts w:asciiTheme="majorHAnsi" w:eastAsia="Times New Roman" w:hAnsiTheme="majorHAnsi" w:cstheme="majorHAnsi"/>
          <w:b w:val="0"/>
          <w:sz w:val="28"/>
          <w:szCs w:val="28"/>
        </w:rPr>
        <w:t>Hộ cận nghèo</w:t>
      </w:r>
      <w:r w:rsidRPr="000F2D80">
        <w:rPr>
          <w:rFonts w:asciiTheme="majorHAnsi" w:eastAsia="Times New Roman" w:hAnsiTheme="majorHAnsi" w:cstheme="majorHAnsi"/>
          <w:sz w:val="28"/>
          <w:szCs w:val="28"/>
        </w:rPr>
        <w:t> theo chuẩn quy định của pháp luật.</w:t>
      </w:r>
      <w:r w:rsidRPr="000F2D80">
        <w:rPr>
          <w:rFonts w:asciiTheme="majorHAnsi" w:eastAsia="Times New Roman" w:hAnsiTheme="majorHAnsi" w:cstheme="majorHAnsi"/>
          <w:sz w:val="28"/>
          <w:szCs w:val="28"/>
        </w:rPr>
        <w:br/>
      </w:r>
      <w:r w:rsidR="00013D5E">
        <w:rPr>
          <w:rFonts w:asciiTheme="majorHAnsi" w:eastAsia="Times New Roman" w:hAnsiTheme="majorHAnsi" w:cstheme="majorHAnsi"/>
          <w:b/>
          <w:sz w:val="28"/>
          <w:szCs w:val="28"/>
          <w:lang w:val="en-US"/>
        </w:rPr>
        <w:t xml:space="preserve"> </w:t>
      </w:r>
      <w:r w:rsidR="00013D5E">
        <w:rPr>
          <w:rFonts w:asciiTheme="majorHAnsi" w:eastAsia="Times New Roman" w:hAnsiTheme="majorHAnsi" w:cstheme="majorHAnsi"/>
          <w:b/>
          <w:sz w:val="28"/>
          <w:szCs w:val="28"/>
          <w:lang w:val="en-US"/>
        </w:rPr>
        <w:tab/>
      </w:r>
      <w:r w:rsidRPr="000F2D80">
        <w:rPr>
          <w:rFonts w:asciiTheme="majorHAnsi" w:eastAsia="Times New Roman" w:hAnsiTheme="majorHAnsi" w:cstheme="majorHAnsi"/>
          <w:b/>
          <w:sz w:val="28"/>
          <w:szCs w:val="28"/>
        </w:rPr>
        <w:t>- </w:t>
      </w:r>
      <w:r w:rsidRPr="000F2D80">
        <w:rPr>
          <w:rStyle w:val="Strong"/>
          <w:rFonts w:asciiTheme="majorHAnsi" w:eastAsia="Times New Roman" w:hAnsiTheme="majorHAnsi" w:cstheme="majorHAnsi"/>
          <w:b w:val="0"/>
          <w:sz w:val="28"/>
          <w:szCs w:val="28"/>
        </w:rPr>
        <w:t>Hộ có mức sống trung bình</w:t>
      </w:r>
      <w:r w:rsidRPr="000F2D80">
        <w:rPr>
          <w:rFonts w:asciiTheme="majorHAnsi" w:eastAsia="Times New Roman" w:hAnsiTheme="majorHAnsi" w:cstheme="majorHAnsi"/>
          <w:sz w:val="28"/>
          <w:szCs w:val="28"/>
        </w:rPr>
        <w:t> theo chuẩn quy định của pháp luật.</w:t>
      </w:r>
    </w:p>
    <w:p w14:paraId="269A17F0" w14:textId="681B549E" w:rsidR="007E501D" w:rsidRPr="000F2D80" w:rsidRDefault="00013D5E" w:rsidP="00013D5E">
      <w:pPr>
        <w:shd w:val="clear" w:color="auto" w:fill="FFFFFF"/>
        <w:spacing w:after="0" w:line="276" w:lineRule="auto"/>
        <w:ind w:right="-330"/>
        <w:jc w:val="both"/>
        <w:divId w:val="1135485758"/>
        <w:rPr>
          <w:rFonts w:asciiTheme="majorHAnsi" w:eastAsia="Times New Roman" w:hAnsiTheme="majorHAnsi" w:cstheme="majorHAnsi"/>
          <w:sz w:val="28"/>
          <w:szCs w:val="28"/>
        </w:rPr>
      </w:pPr>
      <w:r>
        <w:rPr>
          <w:rFonts w:asciiTheme="majorHAnsi" w:eastAsia="Times New Roman" w:hAnsiTheme="majorHAnsi" w:cstheme="majorHAnsi"/>
          <w:sz w:val="28"/>
          <w:szCs w:val="28"/>
          <w:lang w:val="en-US"/>
        </w:rPr>
        <w:t xml:space="preserve"> </w:t>
      </w:r>
      <w:r>
        <w:rPr>
          <w:rFonts w:asciiTheme="majorHAnsi" w:eastAsia="Times New Roman" w:hAnsiTheme="majorHAnsi" w:cstheme="majorHAnsi"/>
          <w:sz w:val="28"/>
          <w:szCs w:val="28"/>
          <w:lang w:val="en-US"/>
        </w:rPr>
        <w:tab/>
      </w:r>
      <w:r w:rsidR="00023107" w:rsidRPr="000F2D80">
        <w:rPr>
          <w:rFonts w:asciiTheme="majorHAnsi" w:eastAsia="Times New Roman" w:hAnsiTheme="majorHAnsi" w:cstheme="majorHAnsi"/>
          <w:sz w:val="28"/>
          <w:szCs w:val="28"/>
        </w:rPr>
        <w:t>3. </w:t>
      </w:r>
      <w:r w:rsidR="00023107" w:rsidRPr="000F2D80">
        <w:rPr>
          <w:rStyle w:val="Strong"/>
          <w:rFonts w:asciiTheme="majorHAnsi" w:eastAsia="Times New Roman" w:hAnsiTheme="majorHAnsi" w:cstheme="majorHAnsi"/>
          <w:b w:val="0"/>
          <w:sz w:val="28"/>
          <w:szCs w:val="28"/>
        </w:rPr>
        <w:t>Học sinh, sinh viên mà gia đình gặp khó khăn về tài chính do tai nạn, bệnh tật, thiên tai, hỏa hoạn, dịch bệnh</w:t>
      </w:r>
      <w:r w:rsidR="00023107" w:rsidRPr="000F2D80">
        <w:rPr>
          <w:rFonts w:asciiTheme="majorHAnsi" w:eastAsia="Times New Roman" w:hAnsiTheme="majorHAnsi" w:cstheme="majorHAnsi"/>
          <w:sz w:val="28"/>
          <w:szCs w:val="28"/>
        </w:rPr>
        <w:t> trong thời gian theo học có xác nhận của Ủy ban nhân dân xã, thị trấn nơi cư trú.</w:t>
      </w:r>
    </w:p>
    <w:p w14:paraId="1A59CFD8" w14:textId="77777777" w:rsidR="00013D5E" w:rsidRDefault="00023107" w:rsidP="00013D5E">
      <w:pPr>
        <w:shd w:val="clear" w:color="auto" w:fill="FFFFFF"/>
        <w:spacing w:after="0" w:line="276" w:lineRule="auto"/>
        <w:ind w:left="709" w:right="-330"/>
        <w:divId w:val="1135485758"/>
        <w:rPr>
          <w:rFonts w:asciiTheme="majorHAnsi" w:eastAsia="Times New Roman" w:hAnsiTheme="majorHAnsi" w:cstheme="majorHAnsi"/>
          <w:sz w:val="28"/>
          <w:szCs w:val="28"/>
        </w:rPr>
      </w:pPr>
      <w:r w:rsidRPr="009E4E17">
        <w:rPr>
          <w:rStyle w:val="Strong"/>
          <w:rFonts w:asciiTheme="majorHAnsi" w:eastAsia="Times New Roman" w:hAnsiTheme="majorHAnsi" w:cstheme="majorHAnsi"/>
          <w:sz w:val="24"/>
          <w:szCs w:val="24"/>
        </w:rPr>
        <w:t>Điều kiện cho vay:</w:t>
      </w:r>
      <w:r w:rsidRPr="000F2D80">
        <w:rPr>
          <w:rFonts w:asciiTheme="majorHAnsi" w:eastAsia="Times New Roman" w:hAnsiTheme="majorHAnsi" w:cstheme="majorHAnsi"/>
          <w:sz w:val="28"/>
          <w:szCs w:val="28"/>
        </w:rPr>
        <w:br/>
        <w:t>Căn cứ Điều 4 Quyết định 157/2007/QĐ-TTg:</w:t>
      </w:r>
    </w:p>
    <w:p w14:paraId="1A7E08D0" w14:textId="77777777" w:rsidR="00013D5E" w:rsidRDefault="00023107" w:rsidP="00013D5E">
      <w:pPr>
        <w:shd w:val="clear" w:color="auto" w:fill="FFFFFF"/>
        <w:spacing w:after="0" w:line="276" w:lineRule="auto"/>
        <w:ind w:right="-330" w:firstLine="709"/>
        <w:divId w:val="1135485758"/>
        <w:rPr>
          <w:rFonts w:asciiTheme="majorHAnsi" w:eastAsia="Times New Roman" w:hAnsiTheme="majorHAnsi" w:cstheme="majorHAnsi"/>
          <w:sz w:val="28"/>
          <w:szCs w:val="28"/>
        </w:rPr>
      </w:pPr>
      <w:r w:rsidRPr="000F2D80">
        <w:rPr>
          <w:rFonts w:asciiTheme="majorHAnsi" w:eastAsia="Times New Roman" w:hAnsiTheme="majorHAnsi" w:cstheme="majorHAnsi"/>
          <w:sz w:val="28"/>
          <w:szCs w:val="28"/>
        </w:rPr>
        <w:t>1. Học sinh, sinh viên đang sinh sống trong hộ gia đình cư trú hợp pháp tại địa phương nơi cho vay có đủ các tiêu chuẩn vay vốn nêu trên.</w:t>
      </w:r>
    </w:p>
    <w:p w14:paraId="0095140E" w14:textId="75D7076E" w:rsidR="007E501D" w:rsidRPr="000F2D80" w:rsidRDefault="00023107" w:rsidP="00013D5E">
      <w:pPr>
        <w:shd w:val="clear" w:color="auto" w:fill="FFFFFF"/>
        <w:spacing w:after="0" w:line="276" w:lineRule="auto"/>
        <w:ind w:right="-330" w:firstLine="709"/>
        <w:divId w:val="1135485758"/>
        <w:rPr>
          <w:rFonts w:asciiTheme="majorHAnsi" w:eastAsia="Times New Roman" w:hAnsiTheme="majorHAnsi" w:cstheme="majorHAnsi"/>
          <w:sz w:val="28"/>
          <w:szCs w:val="28"/>
        </w:rPr>
      </w:pPr>
      <w:r w:rsidRPr="000F2D80">
        <w:rPr>
          <w:rFonts w:asciiTheme="majorHAnsi" w:eastAsia="Times New Roman" w:hAnsiTheme="majorHAnsi" w:cstheme="majorHAnsi"/>
          <w:sz w:val="28"/>
          <w:szCs w:val="28"/>
        </w:rPr>
        <w:t>2. Đối với học sinh, sinh viên năm thứ nhất phải có giấy báo trúng tuyển hoặc giấy xác nhận được vào học của nhà trường.</w:t>
      </w:r>
      <w:r w:rsidRPr="000F2D80">
        <w:rPr>
          <w:rFonts w:asciiTheme="majorHAnsi" w:eastAsia="Times New Roman" w:hAnsiTheme="majorHAnsi" w:cstheme="majorHAnsi"/>
          <w:sz w:val="28"/>
          <w:szCs w:val="28"/>
        </w:rPr>
        <w:br/>
      </w:r>
      <w:r w:rsidR="00013D5E">
        <w:rPr>
          <w:rFonts w:asciiTheme="majorHAnsi" w:eastAsia="Times New Roman" w:hAnsiTheme="majorHAnsi" w:cstheme="majorHAnsi"/>
          <w:sz w:val="28"/>
          <w:szCs w:val="28"/>
          <w:lang w:val="en-US"/>
        </w:rPr>
        <w:t xml:space="preserve"> </w:t>
      </w:r>
      <w:r w:rsidR="00013D5E">
        <w:rPr>
          <w:rFonts w:asciiTheme="majorHAnsi" w:eastAsia="Times New Roman" w:hAnsiTheme="majorHAnsi" w:cstheme="majorHAnsi"/>
          <w:sz w:val="28"/>
          <w:szCs w:val="28"/>
          <w:lang w:val="en-US"/>
        </w:rPr>
        <w:tab/>
      </w:r>
      <w:r w:rsidRPr="000F2D80">
        <w:rPr>
          <w:rFonts w:asciiTheme="majorHAnsi" w:eastAsia="Times New Roman" w:hAnsiTheme="majorHAnsi" w:cstheme="majorHAnsi"/>
          <w:sz w:val="28"/>
          <w:szCs w:val="28"/>
        </w:rPr>
        <w:t>3. Đối với học sinh, sinh viên từ năm thứ hai trở đi phải có giấy xác nhận của nhà trường về việc đang theo học tại trường và không bị xử phạt hành chính trở lên về các hành vi: cờ bạc, nghiện hút, trộm cắp, buôn lậu.</w:t>
      </w:r>
    </w:p>
    <w:p w14:paraId="13676087" w14:textId="77777777" w:rsidR="004E627C" w:rsidRPr="009E4E17" w:rsidRDefault="00023107" w:rsidP="004E627C">
      <w:pPr>
        <w:shd w:val="clear" w:color="auto" w:fill="FFFFFF"/>
        <w:spacing w:after="0" w:line="276" w:lineRule="auto"/>
        <w:ind w:left="709" w:right="-330"/>
        <w:divId w:val="1135485758"/>
        <w:rPr>
          <w:rStyle w:val="Strong"/>
          <w:rFonts w:asciiTheme="majorHAnsi" w:eastAsia="Times New Roman" w:hAnsiTheme="majorHAnsi" w:cstheme="majorHAnsi"/>
          <w:sz w:val="24"/>
          <w:szCs w:val="24"/>
        </w:rPr>
      </w:pPr>
      <w:r w:rsidRPr="009E4E17">
        <w:rPr>
          <w:rStyle w:val="Strong"/>
          <w:rFonts w:asciiTheme="majorHAnsi" w:eastAsia="Times New Roman" w:hAnsiTheme="majorHAnsi" w:cstheme="majorHAnsi"/>
          <w:sz w:val="24"/>
          <w:szCs w:val="24"/>
        </w:rPr>
        <w:t>Mức cho vay:</w:t>
      </w:r>
    </w:p>
    <w:p w14:paraId="722F0399" w14:textId="7FEEC586" w:rsidR="007E501D" w:rsidRPr="000F2D80" w:rsidRDefault="00023107" w:rsidP="004E627C">
      <w:pPr>
        <w:shd w:val="clear" w:color="auto" w:fill="FFFFFF"/>
        <w:spacing w:after="0" w:line="276" w:lineRule="auto"/>
        <w:ind w:right="-330" w:firstLine="709"/>
        <w:jc w:val="both"/>
        <w:divId w:val="1135485758"/>
        <w:rPr>
          <w:rFonts w:asciiTheme="majorHAnsi" w:eastAsia="Times New Roman" w:hAnsiTheme="majorHAnsi" w:cstheme="majorHAnsi"/>
          <w:b/>
          <w:sz w:val="28"/>
          <w:szCs w:val="28"/>
          <w:lang w:val="en-US"/>
        </w:rPr>
      </w:pPr>
      <w:r w:rsidRPr="000F2D80">
        <w:rPr>
          <w:rFonts w:asciiTheme="majorHAnsi" w:eastAsia="Times New Roman" w:hAnsiTheme="majorHAnsi" w:cstheme="majorHAnsi"/>
          <w:sz w:val="28"/>
          <w:szCs w:val="28"/>
        </w:rPr>
        <w:t>Căn cứ Khoản 2, Điều 1 Quyết định số 05/2022/QĐ-TTg (có hiệu lực từ ngày 19/05/2022): </w:t>
      </w:r>
      <w:r w:rsidRPr="000F2D80">
        <w:rPr>
          <w:rStyle w:val="Strong"/>
          <w:rFonts w:asciiTheme="majorHAnsi" w:eastAsia="Times New Roman" w:hAnsiTheme="majorHAnsi" w:cstheme="majorHAnsi"/>
          <w:b w:val="0"/>
          <w:sz w:val="28"/>
          <w:szCs w:val="28"/>
        </w:rPr>
        <w:t>Mức vay vốn tối đa là 4</w:t>
      </w:r>
      <w:r w:rsidR="00896802" w:rsidRPr="000F2D80">
        <w:rPr>
          <w:rStyle w:val="Strong"/>
          <w:rFonts w:asciiTheme="majorHAnsi" w:eastAsia="Times New Roman" w:hAnsiTheme="majorHAnsi" w:cstheme="majorHAnsi"/>
          <w:b w:val="0"/>
          <w:sz w:val="28"/>
          <w:szCs w:val="28"/>
          <w:lang w:val="en-US"/>
        </w:rPr>
        <w:t xml:space="preserve"> triệu</w:t>
      </w:r>
      <w:r w:rsidRPr="000F2D80">
        <w:rPr>
          <w:rStyle w:val="Strong"/>
          <w:rFonts w:asciiTheme="majorHAnsi" w:eastAsia="Times New Roman" w:hAnsiTheme="majorHAnsi" w:cstheme="majorHAnsi"/>
          <w:b w:val="0"/>
          <w:sz w:val="28"/>
          <w:szCs w:val="28"/>
        </w:rPr>
        <w:t xml:space="preserve"> đồng/tháng/học sinh, sinh viên. (Tối đa 40 triệu đồng/năm học)</w:t>
      </w:r>
      <w:r w:rsidR="007E501D" w:rsidRPr="000F2D80">
        <w:rPr>
          <w:rStyle w:val="Strong"/>
          <w:rFonts w:asciiTheme="majorHAnsi" w:eastAsia="Times New Roman" w:hAnsiTheme="majorHAnsi" w:cstheme="majorHAnsi"/>
          <w:b w:val="0"/>
          <w:sz w:val="28"/>
          <w:szCs w:val="28"/>
          <w:lang w:val="en-US"/>
        </w:rPr>
        <w:t>.</w:t>
      </w:r>
    </w:p>
    <w:p w14:paraId="5491DF70" w14:textId="77777777" w:rsidR="004E627C" w:rsidRDefault="00023107" w:rsidP="004E627C">
      <w:pPr>
        <w:shd w:val="clear" w:color="auto" w:fill="FFFFFF"/>
        <w:spacing w:after="0" w:line="276" w:lineRule="auto"/>
        <w:ind w:left="709" w:right="-330"/>
        <w:divId w:val="1135485758"/>
        <w:rPr>
          <w:rFonts w:asciiTheme="majorHAnsi" w:eastAsia="Times New Roman" w:hAnsiTheme="majorHAnsi" w:cstheme="majorHAnsi"/>
          <w:sz w:val="28"/>
          <w:szCs w:val="28"/>
        </w:rPr>
      </w:pPr>
      <w:r w:rsidRPr="009E4E17">
        <w:rPr>
          <w:rStyle w:val="Strong"/>
          <w:rFonts w:asciiTheme="majorHAnsi" w:eastAsia="Times New Roman" w:hAnsiTheme="majorHAnsi" w:cstheme="majorHAnsi"/>
          <w:sz w:val="24"/>
          <w:szCs w:val="24"/>
        </w:rPr>
        <w:t>Lãi suất vay</w:t>
      </w:r>
      <w:r w:rsidRPr="000F2D80">
        <w:rPr>
          <w:rStyle w:val="Strong"/>
          <w:rFonts w:asciiTheme="majorHAnsi" w:eastAsia="Times New Roman" w:hAnsiTheme="majorHAnsi" w:cstheme="majorHAnsi"/>
          <w:sz w:val="28"/>
          <w:szCs w:val="28"/>
        </w:rPr>
        <w:t>: </w:t>
      </w:r>
      <w:r w:rsidRPr="000F2D80">
        <w:rPr>
          <w:rFonts w:asciiTheme="majorHAnsi" w:eastAsia="Times New Roman" w:hAnsiTheme="majorHAnsi" w:cstheme="majorHAnsi"/>
          <w:sz w:val="28"/>
          <w:szCs w:val="28"/>
        </w:rPr>
        <w:t>6,6%/năm (0,55%/tháng)</w:t>
      </w:r>
    </w:p>
    <w:p w14:paraId="10A9EC5D" w14:textId="672A15C4" w:rsidR="00023107" w:rsidRDefault="00023107" w:rsidP="004E627C">
      <w:pPr>
        <w:shd w:val="clear" w:color="auto" w:fill="FFFFFF"/>
        <w:spacing w:after="0" w:line="276" w:lineRule="auto"/>
        <w:ind w:right="-330" w:firstLine="709"/>
        <w:jc w:val="both"/>
        <w:divId w:val="1135485758"/>
        <w:rPr>
          <w:rFonts w:asciiTheme="majorHAnsi" w:eastAsia="Times New Roman" w:hAnsiTheme="majorHAnsi" w:cstheme="majorHAnsi"/>
          <w:sz w:val="28"/>
          <w:szCs w:val="28"/>
        </w:rPr>
      </w:pPr>
      <w:r w:rsidRPr="000F2D80">
        <w:rPr>
          <w:rFonts w:asciiTheme="majorHAnsi" w:eastAsia="Times New Roman" w:hAnsiTheme="majorHAnsi" w:cstheme="majorHAnsi"/>
          <w:sz w:val="28"/>
          <w:szCs w:val="28"/>
        </w:rPr>
        <w:t>Tất cả các học sinh, sinh viên có hoàn cảnh khó khăn khi có nhu cầu vay vốn xin liên hệ với Tổ Tiết kiệm và vay vốn, Ban quản lý thôn, khu phố nơi cư trú để được hướng dẫn cụ thể.</w:t>
      </w:r>
    </w:p>
    <w:p w14:paraId="5355A6A3" w14:textId="77777777" w:rsidR="004E627C" w:rsidRDefault="004E627C" w:rsidP="004E627C">
      <w:pPr>
        <w:shd w:val="clear" w:color="auto" w:fill="FFFFFF"/>
        <w:spacing w:after="0" w:line="276" w:lineRule="auto"/>
        <w:ind w:right="-330" w:firstLine="709"/>
        <w:jc w:val="both"/>
        <w:divId w:val="1135485758"/>
        <w:rPr>
          <w:rFonts w:asciiTheme="majorHAnsi" w:eastAsia="Times New Roman" w:hAnsiTheme="majorHAnsi" w:cstheme="majorHAnsi"/>
          <w:sz w:val="28"/>
          <w:szCs w:val="28"/>
        </w:rPr>
      </w:pPr>
    </w:p>
    <w:p w14:paraId="0641311F" w14:textId="3A48EBA3" w:rsidR="004E627C" w:rsidRPr="004E627C" w:rsidRDefault="004E627C" w:rsidP="004E627C">
      <w:pPr>
        <w:shd w:val="clear" w:color="auto" w:fill="FFFFFF"/>
        <w:spacing w:after="0" w:line="276" w:lineRule="auto"/>
        <w:ind w:left="5040" w:right="-330" w:firstLine="720"/>
        <w:jc w:val="both"/>
        <w:divId w:val="1135485758"/>
        <w:rPr>
          <w:rFonts w:asciiTheme="majorHAnsi" w:eastAsia="Times New Roman" w:hAnsiTheme="majorHAnsi" w:cstheme="majorHAnsi"/>
          <w:i/>
          <w:iCs/>
          <w:sz w:val="28"/>
          <w:szCs w:val="28"/>
          <w:lang w:val="en-US"/>
        </w:rPr>
      </w:pPr>
      <w:r>
        <w:rPr>
          <w:rFonts w:asciiTheme="majorHAnsi" w:eastAsia="Times New Roman" w:hAnsiTheme="majorHAnsi" w:cstheme="majorHAnsi"/>
          <w:i/>
          <w:iCs/>
          <w:sz w:val="28"/>
          <w:szCs w:val="28"/>
          <w:lang w:val="en-US"/>
        </w:rPr>
        <w:t xml:space="preserve">Nguồn: </w:t>
      </w:r>
      <w:r w:rsidRPr="004E627C">
        <w:rPr>
          <w:rFonts w:asciiTheme="majorHAnsi" w:eastAsia="Times New Roman" w:hAnsiTheme="majorHAnsi" w:cstheme="majorHAnsi"/>
          <w:i/>
          <w:iCs/>
          <w:sz w:val="28"/>
          <w:szCs w:val="28"/>
          <w:lang w:val="en-US"/>
        </w:rPr>
        <w:t>NHCSXH huyện</w:t>
      </w:r>
    </w:p>
    <w:p w14:paraId="61DD5A77" w14:textId="77777777" w:rsidR="00023107" w:rsidRPr="000F2D80" w:rsidRDefault="00023107">
      <w:pPr>
        <w:rPr>
          <w:rFonts w:asciiTheme="majorHAnsi" w:hAnsiTheme="majorHAnsi" w:cstheme="majorHAnsi"/>
          <w:sz w:val="28"/>
          <w:szCs w:val="28"/>
        </w:rPr>
      </w:pPr>
    </w:p>
    <w:sectPr w:rsidR="00023107" w:rsidRPr="000F2D80" w:rsidSect="000E4F04">
      <w:pgSz w:w="11906" w:h="16838"/>
      <w:pgMar w:top="993"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107"/>
    <w:rsid w:val="00013D5E"/>
    <w:rsid w:val="00023107"/>
    <w:rsid w:val="000E4F04"/>
    <w:rsid w:val="000F2D80"/>
    <w:rsid w:val="001F25E5"/>
    <w:rsid w:val="00381E71"/>
    <w:rsid w:val="004B4A65"/>
    <w:rsid w:val="004E627C"/>
    <w:rsid w:val="006D339D"/>
    <w:rsid w:val="007E501D"/>
    <w:rsid w:val="00896802"/>
    <w:rsid w:val="009D1B41"/>
    <w:rsid w:val="009E059D"/>
    <w:rsid w:val="009E4E17"/>
    <w:rsid w:val="00AB15D3"/>
    <w:rsid w:val="00BC2C83"/>
    <w:rsid w:val="00C76197"/>
    <w:rsid w:val="00D14F51"/>
    <w:rsid w:val="00D21F98"/>
    <w:rsid w:val="00D40B2C"/>
    <w:rsid w:val="00D755A6"/>
    <w:rsid w:val="00F47C4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6BBE8"/>
  <w15:chartTrackingRefBased/>
  <w15:docId w15:val="{9223FEF1-8EAF-8B46-BC8F-FB267C7F5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31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107"/>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023107"/>
    <w:rPr>
      <w:i/>
      <w:iCs/>
    </w:rPr>
  </w:style>
  <w:style w:type="paragraph" w:styleId="NormalWeb">
    <w:name w:val="Normal (Web)"/>
    <w:basedOn w:val="Normal"/>
    <w:uiPriority w:val="99"/>
    <w:semiHidden/>
    <w:unhideWhenUsed/>
    <w:rsid w:val="00023107"/>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0231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3048">
      <w:marLeft w:val="0"/>
      <w:marRight w:val="0"/>
      <w:marTop w:val="0"/>
      <w:marBottom w:val="150"/>
      <w:divBdr>
        <w:top w:val="none" w:sz="0" w:space="0" w:color="auto"/>
        <w:left w:val="none" w:sz="0" w:space="0" w:color="auto"/>
        <w:bottom w:val="none" w:sz="0" w:space="0" w:color="auto"/>
        <w:right w:val="none" w:sz="0" w:space="0" w:color="auto"/>
      </w:divBdr>
    </w:div>
    <w:div w:id="1135485758">
      <w:marLeft w:val="0"/>
      <w:marRight w:val="0"/>
      <w:marTop w:val="0"/>
      <w:marBottom w:val="150"/>
      <w:divBdr>
        <w:top w:val="none" w:sz="0" w:space="0" w:color="auto"/>
        <w:left w:val="none" w:sz="0" w:space="0" w:color="auto"/>
        <w:bottom w:val="none" w:sz="0" w:space="0" w:color="auto"/>
        <w:right w:val="none" w:sz="0" w:space="0" w:color="auto"/>
      </w:divBdr>
    </w:div>
    <w:div w:id="1197155055">
      <w:marLeft w:val="0"/>
      <w:marRight w:val="0"/>
      <w:marTop w:val="150"/>
      <w:marBottom w:val="15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anhpt.6879@gmail.com</dc:creator>
  <cp:keywords/>
  <dc:description/>
  <cp:lastModifiedBy>Administrator</cp:lastModifiedBy>
  <cp:revision>17</cp:revision>
  <dcterms:created xsi:type="dcterms:W3CDTF">2023-08-09T08:33:00Z</dcterms:created>
  <dcterms:modified xsi:type="dcterms:W3CDTF">2024-08-16T07:46:00Z</dcterms:modified>
</cp:coreProperties>
</file>